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12" w:rsidRPr="005A5A12" w:rsidRDefault="005A5A12" w:rsidP="005A5A12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t>I. ERANSKINA  Proiektuaren, jardueraren edo programaren txostena</w:t>
      </w:r>
    </w:p>
    <w:p w:rsidR="005A5A12" w:rsidRPr="005A5A12" w:rsidRDefault="005A5A12" w:rsidP="005A5A12">
      <w:pPr>
        <w:suppressAutoHyphens w:val="0"/>
        <w:spacing w:after="120"/>
        <w:jc w:val="both"/>
        <w:rPr>
          <w:rFonts w:ascii="Times" w:eastAsia="Times New Roman" w:hAnsi="Times" w:cs="Times"/>
          <w:b/>
          <w:color w:val="131313"/>
          <w:highlight w:val="lightGray"/>
          <w:lang w:eastAsia="es-ES_tradnl"/>
        </w:rPr>
      </w:pPr>
    </w:p>
    <w:p w:rsidR="005A5A12" w:rsidRPr="005A5A12" w:rsidRDefault="005A5A12" w:rsidP="005A5A12">
      <w:pPr>
        <w:suppressAutoHyphens w:val="0"/>
        <w:spacing w:after="120"/>
        <w:jc w:val="both"/>
        <w:rPr>
          <w:rFonts w:eastAsia="Times New Roman" w:cs="Times New Roman"/>
          <w:b/>
          <w:lang w:eastAsia="es-ES_tradnl"/>
        </w:rPr>
      </w:pPr>
      <w:r w:rsidRPr="005A5A12">
        <w:rPr>
          <w:rFonts w:ascii="Times" w:eastAsia="Times New Roman" w:hAnsi="Times" w:cs="Times"/>
          <w:b/>
          <w:color w:val="131313"/>
          <w:highlight w:val="lightGray"/>
          <w:lang w:eastAsia="es-ES_tradnl"/>
        </w:rPr>
        <w:t xml:space="preserve">I. ERANSKINA.- </w:t>
      </w:r>
      <w:r w:rsidRPr="005A5A12">
        <w:rPr>
          <w:rFonts w:eastAsia="Times New Roman" w:cs="Times New Roman"/>
          <w:b/>
          <w:highlight w:val="lightGray"/>
          <w:lang w:eastAsia="es-ES_tradnl"/>
        </w:rPr>
        <w:t xml:space="preserve">Ikastetxe edo guraso elkarteek antolatutako hezkuntza arautuz kanpoko urteko ekintza </w:t>
      </w:r>
      <w:r w:rsidRPr="005A5A12">
        <w:rPr>
          <w:rFonts w:ascii="Times" w:eastAsia="Times New Roman" w:hAnsi="Times" w:cs="Times"/>
          <w:b/>
          <w:color w:val="131313"/>
          <w:highlight w:val="lightGray"/>
          <w:lang w:eastAsia="es-ES_tradnl"/>
        </w:rPr>
        <w:t>programetarako.</w:t>
      </w: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5A5A12">
        <w:rPr>
          <w:rFonts w:eastAsia="Times New Roman" w:cs="Times New Roman"/>
          <w:lang w:eastAsia="es-ES_tradnl"/>
        </w:rPr>
        <w:t>Eskatzaileak nahi izanez gero, eranskin honen ordez gutxienez ondorengo alderdiak deskribatzen dituen txosten propioa ekarri ahal izango du.</w:t>
      </w:r>
    </w:p>
    <w:p w:rsidR="005A5A12" w:rsidRPr="005A5A12" w:rsidRDefault="005A5A12" w:rsidP="005A5A12">
      <w:pPr>
        <w:suppressAutoHyphens w:val="0"/>
        <w:spacing w:after="80"/>
        <w:rPr>
          <w:rFonts w:eastAsia="Times New Roman" w:cs="Times New Roman"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rPr>
          <w:rFonts w:eastAsia="Times New Roman" w:cs="Times New Roman"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t xml:space="preserve">1. PARTE HARTZAILEAK. </w:t>
      </w:r>
      <w:r w:rsidRPr="005A5A12">
        <w:rPr>
          <w:rFonts w:eastAsia="Times New Roman" w:cs="Times New Roman"/>
          <w:lang w:eastAsia="es-ES_tradnl"/>
        </w:rPr>
        <w:t xml:space="preserve">Ekintza bakoitzeko fitxa bat eta </w:t>
      </w:r>
      <w:proofErr w:type="spellStart"/>
      <w:r w:rsidRPr="005A5A12">
        <w:rPr>
          <w:rFonts w:eastAsia="Times New Roman" w:cs="Times New Roman"/>
          <w:lang w:eastAsia="es-ES_tradnl"/>
        </w:rPr>
        <w:t>eskolorduz</w:t>
      </w:r>
      <w:proofErr w:type="spellEnd"/>
      <w:r w:rsidRPr="005A5A12">
        <w:rPr>
          <w:rFonts w:eastAsia="Times New Roman" w:cs="Times New Roman"/>
          <w:lang w:eastAsia="es-ES_tradnl"/>
        </w:rPr>
        <w:t xml:space="preserve"> kanpoko guztiekin batura eginez beste bat bete behar da. 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5A12" w:rsidRPr="005A5A12" w:rsidTr="00FF2D20"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A5A12">
              <w:rPr>
                <w:b/>
                <w:lang w:eastAsia="es-ES_tradnl"/>
              </w:rPr>
              <w:t>Antolakuntzan</w:t>
            </w:r>
          </w:p>
          <w:p w:rsidR="005A5A12" w:rsidRPr="005A5A12" w:rsidRDefault="005A5A12" w:rsidP="005A5A12">
            <w:pPr>
              <w:suppressAutoHyphens w:val="0"/>
              <w:spacing w:line="360" w:lineRule="auto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Emakumeak                            Gizonak                                      Guztira</w:t>
            </w:r>
          </w:p>
        </w:tc>
      </w:tr>
      <w:tr w:rsidR="005A5A12" w:rsidRPr="005A5A12" w:rsidTr="00FF2D20"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A5A12">
              <w:rPr>
                <w:b/>
                <w:lang w:eastAsia="es-ES_tradnl"/>
              </w:rPr>
              <w:t>Ikasleak/Ikusleak/Erabiltzaileak</w:t>
            </w:r>
          </w:p>
          <w:p w:rsidR="005A5A12" w:rsidRPr="005A5A12" w:rsidRDefault="005A5A12" w:rsidP="005A5A12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A5A12">
              <w:rPr>
                <w:lang w:eastAsia="es-ES_tradnl"/>
              </w:rPr>
              <w:t xml:space="preserve">Emakumeak                            Gizonak                                      Guztira </w:t>
            </w:r>
          </w:p>
        </w:tc>
      </w:tr>
      <w:tr w:rsidR="005A5A12" w:rsidRPr="005A5A12" w:rsidTr="00FF2D20"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A5A12">
              <w:rPr>
                <w:b/>
                <w:lang w:eastAsia="es-ES_tradnl"/>
              </w:rPr>
              <w:t>Parte hartzaileak ekintzan</w:t>
            </w:r>
          </w:p>
          <w:p w:rsidR="005A5A12" w:rsidRPr="005A5A12" w:rsidRDefault="005A5A12" w:rsidP="005A5A12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A5A12">
              <w:rPr>
                <w:lang w:eastAsia="es-ES_tradnl"/>
              </w:rPr>
              <w:t>Emakumeak                            Gizonak                                      Guztira</w:t>
            </w:r>
          </w:p>
        </w:tc>
      </w:tr>
    </w:tbl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t>2. DESKRIBAPENA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5A12" w:rsidRPr="005A5A12" w:rsidTr="00FF2D20">
        <w:trPr>
          <w:trHeight w:val="5516"/>
        </w:trPr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362BE2" w:rsidRDefault="00362BE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362BE2" w:rsidRDefault="00362BE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362BE2" w:rsidRDefault="00362BE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lastRenderedPageBreak/>
        <w:t>3. HELBURUAK</w:t>
      </w: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t>4. EKINTZAK GAUZATZEKO EGUNAK ETA TOKIAK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A5A12" w:rsidRPr="005A5A12" w:rsidTr="00FF2D20"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  <w:r w:rsidRPr="005A5A12">
              <w:rPr>
                <w:b/>
                <w:lang w:eastAsia="es-ES_tradnl"/>
              </w:rPr>
              <w:t>Jarduera</w:t>
            </w:r>
          </w:p>
        </w:tc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  <w:r w:rsidRPr="005A5A12">
              <w:rPr>
                <w:b/>
                <w:lang w:eastAsia="es-ES_tradnl"/>
              </w:rPr>
              <w:t>Eguna</w:t>
            </w:r>
          </w:p>
        </w:tc>
        <w:tc>
          <w:tcPr>
            <w:tcW w:w="2832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  <w:r w:rsidRPr="005A5A12">
              <w:rPr>
                <w:b/>
                <w:lang w:eastAsia="es-ES_tradnl"/>
              </w:rPr>
              <w:t>Tokia</w:t>
            </w:r>
          </w:p>
        </w:tc>
      </w:tr>
      <w:tr w:rsidR="005A5A12" w:rsidRPr="005A5A12" w:rsidTr="00FF2D20">
        <w:trPr>
          <w:trHeight w:val="567"/>
        </w:trPr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A5A12" w:rsidRPr="005A5A12" w:rsidTr="00FF2D20">
        <w:trPr>
          <w:trHeight w:val="567"/>
        </w:trPr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A5A12" w:rsidRPr="005A5A12" w:rsidTr="00FF2D20">
        <w:trPr>
          <w:trHeight w:val="567"/>
        </w:trPr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A5A12" w:rsidRPr="005A5A12" w:rsidTr="00FF2D20">
        <w:trPr>
          <w:trHeight w:val="567"/>
        </w:trPr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A5A12" w:rsidRPr="005A5A12" w:rsidTr="00FF2D20">
        <w:trPr>
          <w:trHeight w:val="567"/>
        </w:trPr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t>5. PROIEKTUAREN HARTZAILEAK. NORI ZUZENDUA DAGO EKINTZA?</w:t>
      </w: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5A5A12">
        <w:rPr>
          <w:rFonts w:eastAsia="Times New Roman" w:cs="Times New Roman"/>
          <w:lang w:eastAsia="es-ES_tradnl"/>
        </w:rPr>
        <w:t xml:space="preserve">Ekintza bakoitzeko hartzaileen deskribapena egin. 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797"/>
        <w:gridCol w:w="1899"/>
        <w:gridCol w:w="1899"/>
        <w:gridCol w:w="1899"/>
      </w:tblGrid>
      <w:tr w:rsidR="005A5A12" w:rsidRPr="005A5A12" w:rsidTr="00FF2D20">
        <w:trPr>
          <w:trHeight w:val="1280"/>
        </w:trPr>
        <w:tc>
          <w:tcPr>
            <w:tcW w:w="8494" w:type="dxa"/>
            <w:gridSpan w:val="4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>Erantsi atal honetan (edo berezitako zerrenda batean) ekintza mota ezberdinak eta bakoitzaren ikasle-zerrenda.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>Ikasle-zerrenda: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</w:tc>
      </w:tr>
      <w:tr w:rsidR="005A5A12" w:rsidRPr="005A5A12" w:rsidTr="00FF2D20">
        <w:trPr>
          <w:trHeight w:val="590"/>
        </w:trPr>
        <w:tc>
          <w:tcPr>
            <w:tcW w:w="8494" w:type="dxa"/>
            <w:gridSpan w:val="4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bookmarkStart w:id="0" w:name="_Hlk5275448"/>
            <w:r w:rsidRPr="005A5A12">
              <w:rPr>
                <w:i/>
                <w:lang w:eastAsia="es-ES_tradnl"/>
              </w:rPr>
              <w:t xml:space="preserve">Erantsi era berean guztirako kopuruak ekintza bakoitzeko sexuagatik </w:t>
            </w:r>
            <w:proofErr w:type="spellStart"/>
            <w:r w:rsidRPr="005A5A12">
              <w:rPr>
                <w:i/>
                <w:lang w:eastAsia="es-ES_tradnl"/>
              </w:rPr>
              <w:t>desagretuta</w:t>
            </w:r>
            <w:proofErr w:type="spellEnd"/>
            <w:r w:rsidRPr="005A5A12">
              <w:rPr>
                <w:i/>
                <w:lang w:eastAsia="es-ES_tradnl"/>
              </w:rPr>
              <w:t>.</w:t>
            </w:r>
          </w:p>
        </w:tc>
      </w:tr>
      <w:tr w:rsidR="005A5A12" w:rsidRPr="005A5A12" w:rsidTr="00FF2D20">
        <w:trPr>
          <w:trHeight w:val="60"/>
        </w:trPr>
        <w:tc>
          <w:tcPr>
            <w:tcW w:w="2797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Ekintza</w:t>
            </w: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Emakumeak</w:t>
            </w: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Gizonak</w:t>
            </w: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Guztira</w:t>
            </w:r>
          </w:p>
        </w:tc>
      </w:tr>
      <w:tr w:rsidR="005A5A12" w:rsidRPr="005A5A12" w:rsidTr="00FF2D20">
        <w:trPr>
          <w:trHeight w:val="60"/>
        </w:trPr>
        <w:tc>
          <w:tcPr>
            <w:tcW w:w="2797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A5A12" w:rsidRPr="005A5A12" w:rsidTr="00FF2D20">
        <w:trPr>
          <w:trHeight w:val="60"/>
        </w:trPr>
        <w:tc>
          <w:tcPr>
            <w:tcW w:w="2797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bookmarkEnd w:id="0"/>
    </w:tbl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362BE2" w:rsidRDefault="00362BE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362BE2" w:rsidRDefault="00362BE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362BE2" w:rsidRDefault="00362BE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bookmarkStart w:id="1" w:name="_GoBack"/>
      <w:bookmarkEnd w:id="1"/>
      <w:r w:rsidRPr="005A5A12">
        <w:rPr>
          <w:rFonts w:eastAsia="Times New Roman" w:cs="Times New Roman"/>
          <w:b/>
          <w:lang w:eastAsia="es-ES_tradnl"/>
        </w:rPr>
        <w:lastRenderedPageBreak/>
        <w:t>6. GIZA BALIABIDEAK</w:t>
      </w: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5A5A12">
        <w:rPr>
          <w:rFonts w:eastAsia="Times New Roman" w:cs="Times New Roman"/>
          <w:lang w:eastAsia="es-ES_tradnl"/>
        </w:rPr>
        <w:t xml:space="preserve">Ekintza bakoitzeko giza baliabideen zerrenda eta deskribapena egin. </w:t>
      </w: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797"/>
        <w:gridCol w:w="1899"/>
        <w:gridCol w:w="1899"/>
        <w:gridCol w:w="1899"/>
      </w:tblGrid>
      <w:tr w:rsidR="005A5A12" w:rsidRPr="005A5A12" w:rsidTr="00FF2D20">
        <w:trPr>
          <w:trHeight w:val="132"/>
        </w:trPr>
        <w:tc>
          <w:tcPr>
            <w:tcW w:w="8494" w:type="dxa"/>
            <w:gridSpan w:val="4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bookmarkStart w:id="2" w:name="_Hlk5352224"/>
            <w:r w:rsidRPr="005A5A12">
              <w:rPr>
                <w:i/>
                <w:lang w:eastAsia="es-ES_tradnl"/>
              </w:rPr>
              <w:t>Zenbat pertsona beharko dira antolakuntzan? Zein betebehar izango dituzte?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 xml:space="preserve">Erantsi atal honetan irakasleen-zerrenda eta bakoitzaren titulazioa (alor </w:t>
            </w:r>
            <w:proofErr w:type="spellStart"/>
            <w:r w:rsidRPr="005A5A12">
              <w:rPr>
                <w:i/>
                <w:lang w:eastAsia="es-ES_tradnl"/>
              </w:rPr>
              <w:t>bakoitzekoa</w:t>
            </w:r>
            <w:proofErr w:type="spellEnd"/>
            <w:r w:rsidRPr="005A5A12">
              <w:rPr>
                <w:i/>
                <w:lang w:eastAsia="es-ES_tradnl"/>
              </w:rPr>
              <w:t xml:space="preserve">,  euskara </w:t>
            </w:r>
            <w:proofErr w:type="spellStart"/>
            <w:r w:rsidRPr="005A5A12">
              <w:rPr>
                <w:i/>
                <w:lang w:eastAsia="es-ES_tradnl"/>
              </w:rPr>
              <w:t>alorrekoa</w:t>
            </w:r>
            <w:proofErr w:type="spellEnd"/>
            <w:r w:rsidRPr="005A5A12">
              <w:rPr>
                <w:i/>
                <w:lang w:eastAsia="es-ES_tradnl"/>
              </w:rPr>
              <w:t xml:space="preserve"> edo hezkidetzakoa). 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i/>
                <w:lang w:eastAsia="es-ES_tradnl"/>
              </w:rPr>
              <w:t>Irakasle zerrenda eta titulazioak: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</w:tc>
      </w:tr>
      <w:bookmarkEnd w:id="2"/>
      <w:tr w:rsidR="005A5A12" w:rsidRPr="005A5A12" w:rsidTr="00FF2D20">
        <w:trPr>
          <w:trHeight w:val="590"/>
        </w:trPr>
        <w:tc>
          <w:tcPr>
            <w:tcW w:w="8494" w:type="dxa"/>
            <w:gridSpan w:val="4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 xml:space="preserve">Erantsi era berean giza baliabideen kopuruak ekintza bakoitzeko sexuagatik </w:t>
            </w:r>
            <w:proofErr w:type="spellStart"/>
            <w:r w:rsidRPr="005A5A12">
              <w:rPr>
                <w:i/>
                <w:lang w:eastAsia="es-ES_tradnl"/>
              </w:rPr>
              <w:t>desagretuta</w:t>
            </w:r>
            <w:proofErr w:type="spellEnd"/>
            <w:r w:rsidRPr="005A5A12">
              <w:rPr>
                <w:i/>
                <w:lang w:eastAsia="es-ES_tradnl"/>
              </w:rPr>
              <w:t>.</w:t>
            </w:r>
          </w:p>
        </w:tc>
      </w:tr>
      <w:tr w:rsidR="005A5A12" w:rsidRPr="005A5A12" w:rsidTr="00FF2D20">
        <w:trPr>
          <w:trHeight w:val="60"/>
        </w:trPr>
        <w:tc>
          <w:tcPr>
            <w:tcW w:w="2797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Ekintza</w:t>
            </w: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Emakumeak</w:t>
            </w: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Gizonak</w:t>
            </w: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  <w:r w:rsidRPr="005A5A12">
              <w:rPr>
                <w:lang w:eastAsia="es-ES_tradnl"/>
              </w:rPr>
              <w:t>Guztira</w:t>
            </w:r>
          </w:p>
        </w:tc>
      </w:tr>
      <w:tr w:rsidR="005A5A12" w:rsidRPr="005A5A12" w:rsidTr="00FF2D20">
        <w:trPr>
          <w:trHeight w:val="60"/>
        </w:trPr>
        <w:tc>
          <w:tcPr>
            <w:tcW w:w="2797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A5A12" w:rsidRPr="005A5A12" w:rsidTr="00FF2D20">
        <w:trPr>
          <w:trHeight w:val="60"/>
        </w:trPr>
        <w:tc>
          <w:tcPr>
            <w:tcW w:w="2797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1899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bookmarkStart w:id="3" w:name="_Hlk5352255"/>
      <w:r w:rsidRPr="005A5A12">
        <w:rPr>
          <w:rFonts w:eastAsia="Times New Roman" w:cs="Times New Roman"/>
          <w:b/>
          <w:lang w:eastAsia="es-ES_tradnl"/>
        </w:rPr>
        <w:t>7</w:t>
      </w:r>
      <w:bookmarkStart w:id="4" w:name="_Hlk5352194"/>
      <w:r w:rsidRPr="005A5A12">
        <w:rPr>
          <w:rFonts w:eastAsia="Times New Roman" w:cs="Times New Roman"/>
          <w:b/>
          <w:lang w:eastAsia="es-ES_tradnl"/>
        </w:rPr>
        <w:t>. BALIABIDE MATERIALAK ETA AZPIEGITURAK*</w:t>
      </w:r>
    </w:p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lang w:eastAsia="es-ES_tradnl"/>
        </w:rPr>
        <w:t>* Baliabideak hemen zehazteak ez du esan nahi horiek udalak jarri behar baditu eskaera egin behar ez denik</w:t>
      </w:r>
      <w:bookmarkEnd w:id="4"/>
      <w:r w:rsidRPr="005A5A12">
        <w:rPr>
          <w:rFonts w:eastAsia="Times New Roman" w:cs="Times New Roman"/>
          <w:lang w:eastAsia="es-ES_tradnl"/>
        </w:rPr>
        <w:t>.</w:t>
      </w:r>
    </w:p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lang w:val="es-ES_tradnl"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5A12" w:rsidRPr="005A5A12" w:rsidTr="00FF2D20">
        <w:trPr>
          <w:trHeight w:val="132"/>
        </w:trPr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lang w:eastAsia="es-ES_tradnl"/>
              </w:rPr>
            </w:pPr>
          </w:p>
        </w:tc>
      </w:tr>
      <w:bookmarkEnd w:id="3"/>
    </w:tbl>
    <w:p w:rsidR="005A5A12" w:rsidRPr="005A5A12" w:rsidRDefault="005A5A12" w:rsidP="005A5A12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A5A12" w:rsidRPr="005A5A12" w:rsidRDefault="005A5A12" w:rsidP="005A5A12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A5A12">
        <w:rPr>
          <w:rFonts w:eastAsia="Times New Roman" w:cs="Times New Roman"/>
          <w:b/>
          <w:lang w:eastAsia="es-ES_tradnl"/>
        </w:rPr>
        <w:t>8. PAREKIDETASUNA SUSTATZEKO NEURRIAK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5A12" w:rsidRPr="005A5A12" w:rsidTr="00FF2D20">
        <w:trPr>
          <w:trHeight w:val="132"/>
        </w:trPr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>Emakumezkoek eta gizonezkoek parte hartzeko landutako neurriak: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5A5A12" w:rsidRPr="005A5A12" w:rsidTr="00FF2D20">
        <w:trPr>
          <w:trHeight w:val="132"/>
        </w:trPr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>Proiektuan genero ikuspegia txertatzeko neurriak: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5A5A12" w:rsidRPr="005A5A12" w:rsidTr="00FF2D20">
        <w:trPr>
          <w:trHeight w:val="132"/>
        </w:trPr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>Bereizkeria anizkoitza dutenen parte hartzea errazteko neurriak: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  <w:r w:rsidRPr="005A5A12">
              <w:rPr>
                <w:i/>
                <w:lang w:eastAsia="es-ES_tradnl"/>
              </w:rPr>
              <w:t xml:space="preserve"> </w:t>
            </w:r>
          </w:p>
        </w:tc>
      </w:tr>
      <w:tr w:rsidR="005A5A12" w:rsidRPr="005A5A12" w:rsidTr="00FF2D20">
        <w:trPr>
          <w:trHeight w:val="132"/>
        </w:trPr>
        <w:tc>
          <w:tcPr>
            <w:tcW w:w="8494" w:type="dxa"/>
          </w:tcPr>
          <w:p w:rsidR="005A5A12" w:rsidRPr="005A5A12" w:rsidRDefault="005A5A12" w:rsidP="005A5A12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  <w:r w:rsidRPr="005A5A12">
              <w:rPr>
                <w:i/>
                <w:sz w:val="22"/>
                <w:szCs w:val="22"/>
                <w:lang w:eastAsia="es-ES_tradnl"/>
              </w:rPr>
              <w:t>Ekintzan ikuspegi estereotipatuak desagerrarazteko eta genero-rolak apurtzeko neurriak:</w:t>
            </w: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</w:p>
          <w:p w:rsidR="005A5A12" w:rsidRPr="005A5A12" w:rsidRDefault="005A5A12" w:rsidP="005A5A12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12"/>
    <w:rsid w:val="00237D59"/>
    <w:rsid w:val="0029746C"/>
    <w:rsid w:val="00362BE2"/>
    <w:rsid w:val="003E582F"/>
    <w:rsid w:val="005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2D6A"/>
  <w15:chartTrackingRefBased/>
  <w15:docId w15:val="{ADFD3125-0384-477D-90FF-3CC23C7C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5A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2</cp:revision>
  <dcterms:created xsi:type="dcterms:W3CDTF">2020-02-27T10:18:00Z</dcterms:created>
  <dcterms:modified xsi:type="dcterms:W3CDTF">2020-02-27T10:18:00Z</dcterms:modified>
</cp:coreProperties>
</file>