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0D0B" w14:textId="77777777" w:rsidR="00422DE4" w:rsidRDefault="009B36BF">
      <w:pPr>
        <w:pStyle w:val="Textoindependiente"/>
        <w:ind w:left="22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04BA82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32.35pt;height:61.5pt;mso-left-percent:-10001;mso-top-percent:-10001;mso-position-horizontal:absolute;mso-position-horizontal-relative:char;mso-position-vertical:absolute;mso-position-vertical-relative:line;mso-left-percent:-10001;mso-top-percent:-10001" fillcolor="#d9d9d9" strokeweight=".16936mm">
            <v:textbox inset="0,0,0,0">
              <w:txbxContent>
                <w:p w14:paraId="61923283" w14:textId="77777777" w:rsidR="00422DE4" w:rsidRDefault="00522866">
                  <w:pPr>
                    <w:pStyle w:val="Textoindependiente"/>
                    <w:spacing w:before="7" w:line="247" w:lineRule="auto"/>
                    <w:ind w:left="1166" w:right="1164" w:firstLine="1"/>
                    <w:jc w:val="center"/>
                  </w:pPr>
                  <w:r>
                    <w:rPr>
                      <w:w w:val="85"/>
                    </w:rPr>
                    <w:t>LIBURUTEGIEN ARTEKO MAILEGU-ESKABIDEA SOLICITUD</w:t>
                  </w:r>
                  <w:r>
                    <w:rPr>
                      <w:spacing w:val="-3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DE</w:t>
                  </w:r>
                  <w:r>
                    <w:rPr>
                      <w:spacing w:val="-3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PRÉSTAMO</w:t>
                  </w:r>
                  <w:r>
                    <w:rPr>
                      <w:spacing w:val="-3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INTERBIBLIOTECARIO</w:t>
                  </w:r>
                </w:p>
                <w:p w14:paraId="40A8B756" w14:textId="77777777" w:rsidR="00422DE4" w:rsidRDefault="00522866">
                  <w:pPr>
                    <w:spacing w:before="284"/>
                    <w:ind w:left="3488" w:right="348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(EIPS/RLPE)</w:t>
                  </w:r>
                </w:p>
              </w:txbxContent>
            </v:textbox>
            <w10:anchorlock/>
          </v:shape>
        </w:pict>
      </w:r>
    </w:p>
    <w:p w14:paraId="7D4B16BD" w14:textId="77777777" w:rsidR="00422DE4" w:rsidRDefault="00422DE4">
      <w:pPr>
        <w:pStyle w:val="Textoindependiente"/>
        <w:spacing w:before="11"/>
        <w:rPr>
          <w:rFonts w:ascii="Times New Roman"/>
          <w:b w:val="0"/>
          <w:sz w:val="13"/>
        </w:rPr>
      </w:pPr>
    </w:p>
    <w:p w14:paraId="44B45642" w14:textId="77777777" w:rsidR="00422DE4" w:rsidRDefault="00522866">
      <w:pPr>
        <w:spacing w:before="108" w:line="249" w:lineRule="auto"/>
        <w:ind w:left="3199" w:right="363" w:hanging="2483"/>
      </w:pPr>
      <w:r>
        <w:rPr>
          <w:b/>
          <w:w w:val="95"/>
        </w:rPr>
        <w:t>*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Duten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laukiak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nahitaez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bete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behar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dira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/</w:t>
      </w:r>
      <w:r>
        <w:rPr>
          <w:spacing w:val="-13"/>
          <w:w w:val="95"/>
        </w:rPr>
        <w:t xml:space="preserve"> </w:t>
      </w:r>
      <w:r>
        <w:rPr>
          <w:w w:val="95"/>
        </w:rPr>
        <w:t>Las</w:t>
      </w:r>
      <w:r>
        <w:rPr>
          <w:spacing w:val="-12"/>
          <w:w w:val="95"/>
        </w:rPr>
        <w:t xml:space="preserve"> </w:t>
      </w:r>
      <w:r>
        <w:rPr>
          <w:w w:val="95"/>
        </w:rPr>
        <w:t>casillas</w:t>
      </w:r>
      <w:r>
        <w:rPr>
          <w:spacing w:val="-15"/>
          <w:w w:val="95"/>
        </w:rPr>
        <w:t xml:space="preserve"> </w:t>
      </w:r>
      <w:r>
        <w:rPr>
          <w:w w:val="95"/>
        </w:rPr>
        <w:t>marcadas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(*)</w:t>
      </w:r>
      <w:r>
        <w:rPr>
          <w:spacing w:val="-14"/>
          <w:w w:val="95"/>
        </w:rPr>
        <w:t xml:space="preserve"> </w:t>
      </w:r>
      <w:r>
        <w:rPr>
          <w:w w:val="95"/>
        </w:rPr>
        <w:t>son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 </w:t>
      </w:r>
      <w:r>
        <w:t>cumplimentación</w:t>
      </w:r>
      <w:r>
        <w:rPr>
          <w:spacing w:val="-8"/>
        </w:rPr>
        <w:t xml:space="preserve"> </w:t>
      </w:r>
      <w:r>
        <w:t>obligatoria</w:t>
      </w:r>
    </w:p>
    <w:p w14:paraId="555DF6B8" w14:textId="77777777" w:rsidR="00422DE4" w:rsidRDefault="00422DE4">
      <w:pPr>
        <w:pStyle w:val="Textoindependiente"/>
        <w:spacing w:before="10"/>
        <w:rPr>
          <w:b w:val="0"/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1717"/>
        <w:gridCol w:w="3574"/>
      </w:tblGrid>
      <w:tr w:rsidR="00422DE4" w14:paraId="6AC37067" w14:textId="77777777">
        <w:trPr>
          <w:trHeight w:val="328"/>
        </w:trPr>
        <w:tc>
          <w:tcPr>
            <w:tcW w:w="8646" w:type="dxa"/>
            <w:gridSpan w:val="3"/>
            <w:shd w:val="clear" w:color="auto" w:fill="D9D9D9"/>
          </w:tcPr>
          <w:p w14:paraId="10CEDB65" w14:textId="77777777" w:rsidR="00422DE4" w:rsidRDefault="005228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Irakurlearen datuak/ </w:t>
            </w:r>
            <w:r>
              <w:rPr>
                <w:sz w:val="28"/>
              </w:rPr>
              <w:t>Datos de</w:t>
            </w:r>
            <w:r w:rsidR="00FC11EE">
              <w:rPr>
                <w:sz w:val="28"/>
              </w:rPr>
              <w:t>l lector-a</w:t>
            </w:r>
          </w:p>
        </w:tc>
      </w:tr>
      <w:tr w:rsidR="00422DE4" w14:paraId="682FCBDA" w14:textId="77777777">
        <w:trPr>
          <w:trHeight w:val="845"/>
        </w:trPr>
        <w:tc>
          <w:tcPr>
            <w:tcW w:w="5072" w:type="dxa"/>
            <w:gridSpan w:val="2"/>
          </w:tcPr>
          <w:p w14:paraId="66BC20E4" w14:textId="77777777" w:rsidR="00422DE4" w:rsidRDefault="005228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*Abizenak </w:t>
            </w:r>
            <w:r>
              <w:rPr>
                <w:sz w:val="24"/>
              </w:rPr>
              <w:t>/ Apellidos</w:t>
            </w:r>
          </w:p>
        </w:tc>
        <w:tc>
          <w:tcPr>
            <w:tcW w:w="3574" w:type="dxa"/>
          </w:tcPr>
          <w:p w14:paraId="5A46C63C" w14:textId="77777777" w:rsidR="00422DE4" w:rsidRDefault="00522866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*Izena </w:t>
            </w:r>
            <w:r>
              <w:rPr>
                <w:sz w:val="24"/>
              </w:rPr>
              <w:t>/ Nombre</w:t>
            </w:r>
          </w:p>
        </w:tc>
      </w:tr>
      <w:tr w:rsidR="00422DE4" w14:paraId="4C9A709D" w14:textId="77777777" w:rsidTr="001F2C51">
        <w:trPr>
          <w:trHeight w:val="1125"/>
        </w:trPr>
        <w:tc>
          <w:tcPr>
            <w:tcW w:w="3355" w:type="dxa"/>
          </w:tcPr>
          <w:p w14:paraId="0CAC6528" w14:textId="77777777" w:rsidR="00422DE4" w:rsidRDefault="00522866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*Irakurle zk</w:t>
            </w:r>
            <w:r>
              <w:rPr>
                <w:w w:val="95"/>
                <w:sz w:val="24"/>
              </w:rPr>
              <w:t>./ Nº lector</w:t>
            </w:r>
            <w:r w:rsidR="001F2C51">
              <w:rPr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5291" w:type="dxa"/>
            <w:gridSpan w:val="2"/>
          </w:tcPr>
          <w:p w14:paraId="4CB165C7" w14:textId="7DC623F8" w:rsidR="00422DE4" w:rsidRPr="001F2C51" w:rsidRDefault="00522866">
            <w:pPr>
              <w:pStyle w:val="TableParagraph"/>
              <w:tabs>
                <w:tab w:val="left" w:pos="2408"/>
                <w:tab w:val="left" w:pos="3900"/>
                <w:tab w:val="left" w:pos="4988"/>
              </w:tabs>
              <w:spacing w:line="247" w:lineRule="auto"/>
              <w:ind w:right="96"/>
              <w:rPr>
                <w:b/>
                <w:bCs/>
                <w:sz w:val="24"/>
              </w:rPr>
            </w:pPr>
            <w:r w:rsidRPr="001F2C51">
              <w:rPr>
                <w:b/>
                <w:bCs/>
                <w:w w:val="90"/>
                <w:sz w:val="24"/>
              </w:rPr>
              <w:t>*</w:t>
            </w:r>
            <w:r w:rsidR="00B72982">
              <w:rPr>
                <w:b/>
                <w:bCs/>
                <w:w w:val="90"/>
                <w:sz w:val="24"/>
              </w:rPr>
              <w:t>Telefono mugikorra</w:t>
            </w:r>
            <w:r w:rsidR="001F2C51">
              <w:rPr>
                <w:b/>
                <w:bCs/>
                <w:w w:val="90"/>
                <w:sz w:val="24"/>
              </w:rPr>
              <w:t xml:space="preserve"> / </w:t>
            </w:r>
            <w:r w:rsidR="00B72982">
              <w:rPr>
                <w:b/>
                <w:bCs/>
                <w:w w:val="90"/>
                <w:sz w:val="24"/>
              </w:rPr>
              <w:t xml:space="preserve">Teléfono </w:t>
            </w:r>
            <w:r w:rsidR="00B72982">
              <w:rPr>
                <w:w w:val="90"/>
                <w:sz w:val="24"/>
              </w:rPr>
              <w:t>móvil</w:t>
            </w:r>
          </w:p>
        </w:tc>
      </w:tr>
      <w:tr w:rsidR="00B72982" w:rsidRPr="00B72982" w14:paraId="74A6C041" w14:textId="77777777" w:rsidTr="00B72982">
        <w:trPr>
          <w:trHeight w:val="280"/>
        </w:trPr>
        <w:tc>
          <w:tcPr>
            <w:tcW w:w="8646" w:type="dxa"/>
            <w:gridSpan w:val="3"/>
            <w:shd w:val="clear" w:color="auto" w:fill="FFFFFF" w:themeFill="background1"/>
          </w:tcPr>
          <w:p w14:paraId="10EAF555" w14:textId="3ECFE579" w:rsidR="00B72982" w:rsidRDefault="00B72982" w:rsidP="00B72982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*</w:t>
            </w:r>
            <w:r w:rsidRPr="00B72982">
              <w:rPr>
                <w:b/>
                <w:sz w:val="24"/>
                <w:szCs w:val="24"/>
              </w:rPr>
              <w:t>e-maila</w:t>
            </w:r>
            <w:r>
              <w:rPr>
                <w:b/>
                <w:sz w:val="24"/>
                <w:szCs w:val="24"/>
              </w:rPr>
              <w:t xml:space="preserve"> / e-mail</w:t>
            </w:r>
          </w:p>
          <w:p w14:paraId="79D4D2C5" w14:textId="355ECCFE" w:rsidR="00B72982" w:rsidRPr="00B72982" w:rsidRDefault="00B7298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</w:p>
        </w:tc>
      </w:tr>
      <w:tr w:rsidR="00422DE4" w14:paraId="17AB5225" w14:textId="77777777">
        <w:trPr>
          <w:trHeight w:val="280"/>
        </w:trPr>
        <w:tc>
          <w:tcPr>
            <w:tcW w:w="8646" w:type="dxa"/>
            <w:gridSpan w:val="3"/>
            <w:shd w:val="clear" w:color="auto" w:fill="D9D9D9"/>
          </w:tcPr>
          <w:p w14:paraId="5BDF1166" w14:textId="7F26AD9E" w:rsidR="00422DE4" w:rsidRPr="001F2C51" w:rsidRDefault="0052286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1F2C51">
              <w:rPr>
                <w:b/>
                <w:sz w:val="28"/>
                <w:szCs w:val="28"/>
              </w:rPr>
              <w:t xml:space="preserve">Eskatutako </w:t>
            </w:r>
            <w:r w:rsidR="009B36BF">
              <w:rPr>
                <w:b/>
                <w:sz w:val="28"/>
                <w:szCs w:val="28"/>
              </w:rPr>
              <w:t xml:space="preserve">lana </w:t>
            </w:r>
            <w:r w:rsidRPr="001F2C51">
              <w:rPr>
                <w:sz w:val="28"/>
                <w:szCs w:val="28"/>
              </w:rPr>
              <w:t>/ Obra solicitada</w:t>
            </w:r>
            <w:bookmarkStart w:id="0" w:name="_GoBack"/>
            <w:bookmarkEnd w:id="0"/>
          </w:p>
        </w:tc>
      </w:tr>
      <w:tr w:rsidR="00422DE4" w14:paraId="0E4EE8BA" w14:textId="77777777">
        <w:trPr>
          <w:trHeight w:val="563"/>
        </w:trPr>
        <w:tc>
          <w:tcPr>
            <w:tcW w:w="8646" w:type="dxa"/>
            <w:gridSpan w:val="3"/>
          </w:tcPr>
          <w:p w14:paraId="227B11FC" w14:textId="77777777" w:rsidR="00422DE4" w:rsidRDefault="005228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*Izenburua </w:t>
            </w:r>
            <w:r>
              <w:rPr>
                <w:sz w:val="24"/>
              </w:rPr>
              <w:t>/ Título</w:t>
            </w:r>
          </w:p>
          <w:p w14:paraId="666DC164" w14:textId="77777777" w:rsidR="00403785" w:rsidRDefault="00403785">
            <w:pPr>
              <w:pStyle w:val="TableParagraph"/>
              <w:rPr>
                <w:sz w:val="24"/>
              </w:rPr>
            </w:pPr>
          </w:p>
          <w:p w14:paraId="1BA11929" w14:textId="77777777" w:rsidR="00403785" w:rsidRDefault="00403785">
            <w:pPr>
              <w:pStyle w:val="TableParagraph"/>
              <w:rPr>
                <w:sz w:val="24"/>
              </w:rPr>
            </w:pPr>
          </w:p>
        </w:tc>
      </w:tr>
      <w:tr w:rsidR="00422DE4" w14:paraId="38B12961" w14:textId="77777777">
        <w:trPr>
          <w:trHeight w:val="561"/>
        </w:trPr>
        <w:tc>
          <w:tcPr>
            <w:tcW w:w="8646" w:type="dxa"/>
            <w:gridSpan w:val="3"/>
          </w:tcPr>
          <w:p w14:paraId="0442EF35" w14:textId="77777777" w:rsidR="00422DE4" w:rsidRDefault="005228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*Idazlea </w:t>
            </w:r>
            <w:r>
              <w:rPr>
                <w:sz w:val="24"/>
              </w:rPr>
              <w:t>/ Autor</w:t>
            </w:r>
            <w:r w:rsidR="001F2C51">
              <w:rPr>
                <w:sz w:val="24"/>
              </w:rPr>
              <w:t>-</w:t>
            </w:r>
            <w:r>
              <w:rPr>
                <w:sz w:val="24"/>
              </w:rPr>
              <w:t>a</w:t>
            </w:r>
          </w:p>
          <w:p w14:paraId="16DF6A3F" w14:textId="77777777" w:rsidR="00403785" w:rsidRDefault="00403785">
            <w:pPr>
              <w:pStyle w:val="TableParagraph"/>
              <w:rPr>
                <w:sz w:val="24"/>
              </w:rPr>
            </w:pPr>
          </w:p>
          <w:p w14:paraId="13FBA9E3" w14:textId="77777777" w:rsidR="00403785" w:rsidRDefault="00403785">
            <w:pPr>
              <w:pStyle w:val="TableParagraph"/>
              <w:rPr>
                <w:sz w:val="24"/>
              </w:rPr>
            </w:pPr>
          </w:p>
        </w:tc>
      </w:tr>
    </w:tbl>
    <w:p w14:paraId="7F8D45C0" w14:textId="77777777" w:rsidR="00422DE4" w:rsidRDefault="00422DE4">
      <w:pPr>
        <w:pStyle w:val="Textoindependiente"/>
        <w:spacing w:before="8"/>
        <w:rPr>
          <w:b w:val="0"/>
          <w:sz w:val="2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4329"/>
        <w:gridCol w:w="18"/>
        <w:gridCol w:w="4299"/>
        <w:gridCol w:w="98"/>
      </w:tblGrid>
      <w:tr w:rsidR="00422DE4" w14:paraId="049895A1" w14:textId="77777777" w:rsidTr="00522866">
        <w:trPr>
          <w:gridBefore w:val="1"/>
          <w:gridAfter w:val="1"/>
          <w:wBefore w:w="87" w:type="dxa"/>
          <w:wAfter w:w="98" w:type="dxa"/>
          <w:trHeight w:val="1406"/>
        </w:trPr>
        <w:tc>
          <w:tcPr>
            <w:tcW w:w="4347" w:type="dxa"/>
            <w:gridSpan w:val="2"/>
          </w:tcPr>
          <w:p w14:paraId="69B9DCF2" w14:textId="77777777" w:rsidR="00403785" w:rsidRPr="00403785" w:rsidRDefault="00403785" w:rsidP="00403785">
            <w:pPr>
              <w:pStyle w:val="TableParagraph"/>
              <w:tabs>
                <w:tab w:val="left" w:pos="1262"/>
                <w:tab w:val="left" w:pos="1897"/>
                <w:tab w:val="left" w:pos="2860"/>
                <w:tab w:val="left" w:pos="3844"/>
              </w:tabs>
              <w:spacing w:before="0"/>
              <w:ind w:left="0"/>
              <w:rPr>
                <w:sz w:val="24"/>
              </w:rPr>
            </w:pPr>
            <w:r w:rsidRPr="00403785">
              <w:rPr>
                <w:b/>
                <w:sz w:val="24"/>
              </w:rPr>
              <w:t xml:space="preserve">*Data </w:t>
            </w:r>
            <w:r w:rsidRPr="00403785">
              <w:rPr>
                <w:sz w:val="24"/>
              </w:rPr>
              <w:t>/ Fecha</w:t>
            </w:r>
          </w:p>
          <w:p w14:paraId="1A5E160B" w14:textId="77777777" w:rsidR="00403785" w:rsidRDefault="00403785" w:rsidP="00403785">
            <w:pPr>
              <w:pStyle w:val="TableParagraph"/>
              <w:tabs>
                <w:tab w:val="left" w:pos="1262"/>
                <w:tab w:val="left" w:pos="1897"/>
                <w:tab w:val="left" w:pos="2860"/>
                <w:tab w:val="left" w:pos="3844"/>
              </w:tabs>
              <w:spacing w:before="0"/>
              <w:ind w:left="0"/>
              <w:rPr>
                <w:sz w:val="24"/>
              </w:rPr>
            </w:pPr>
          </w:p>
          <w:p w14:paraId="26806D94" w14:textId="77777777" w:rsidR="00422DE4" w:rsidRDefault="00422DE4" w:rsidP="00403785">
            <w:pPr>
              <w:pStyle w:val="TableParagraph"/>
              <w:tabs>
                <w:tab w:val="left" w:pos="1262"/>
                <w:tab w:val="left" w:pos="2028"/>
                <w:tab w:val="left" w:pos="2918"/>
                <w:tab w:val="left" w:pos="3806"/>
              </w:tabs>
              <w:spacing w:before="11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14:paraId="27F8887B" w14:textId="20D2752E" w:rsidR="00422DE4" w:rsidRPr="00403785" w:rsidRDefault="00B72982" w:rsidP="0040378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]</w:t>
            </w:r>
            <w:r w:rsidR="00403785" w:rsidRPr="00403785">
              <w:rPr>
                <w:b/>
                <w:sz w:val="24"/>
                <w:szCs w:val="24"/>
              </w:rPr>
              <w:t>Sinadura</w:t>
            </w:r>
            <w:r w:rsidR="00403785" w:rsidRPr="00403785">
              <w:rPr>
                <w:sz w:val="24"/>
                <w:szCs w:val="24"/>
              </w:rPr>
              <w:t>/ Firma</w:t>
            </w:r>
            <w:r w:rsidR="00403785" w:rsidRPr="00522866">
              <w:rPr>
                <w:sz w:val="16"/>
                <w:szCs w:val="16"/>
              </w:rPr>
              <w:t>1</w:t>
            </w:r>
          </w:p>
        </w:tc>
      </w:tr>
      <w:tr w:rsidR="00522866" w14:paraId="5C3631BE" w14:textId="77777777" w:rsidTr="00522866">
        <w:trPr>
          <w:gridBefore w:val="1"/>
          <w:gridAfter w:val="1"/>
          <w:wBefore w:w="87" w:type="dxa"/>
          <w:wAfter w:w="98" w:type="dxa"/>
          <w:trHeight w:val="1589"/>
        </w:trPr>
        <w:tc>
          <w:tcPr>
            <w:tcW w:w="8646" w:type="dxa"/>
            <w:gridSpan w:val="3"/>
          </w:tcPr>
          <w:p w14:paraId="6CB0E4C7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  <w:p w14:paraId="59459556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  <w:p w14:paraId="5D7EE593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  <w:p w14:paraId="683A105E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  <w:p w14:paraId="1692C96E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  <w:p w14:paraId="18464E4A" w14:textId="77777777" w:rsidR="00522866" w:rsidRDefault="00522866" w:rsidP="000E3F2E">
            <w:pPr>
              <w:pStyle w:val="TableParagraph"/>
              <w:rPr>
                <w:sz w:val="24"/>
              </w:rPr>
            </w:pPr>
          </w:p>
        </w:tc>
      </w:tr>
      <w:tr w:rsidR="00422DE4" w14:paraId="76CDFA19" w14:textId="77777777" w:rsidTr="0052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3"/>
        </w:trPr>
        <w:tc>
          <w:tcPr>
            <w:tcW w:w="4416" w:type="dxa"/>
            <w:gridSpan w:val="2"/>
          </w:tcPr>
          <w:p w14:paraId="261F1D18" w14:textId="77777777" w:rsidR="00522866" w:rsidRDefault="00522866">
            <w:pPr>
              <w:pStyle w:val="TableParagraph"/>
              <w:spacing w:before="6" w:line="247" w:lineRule="auto"/>
              <w:ind w:left="200" w:right="105"/>
              <w:jc w:val="both"/>
              <w:rPr>
                <w:b/>
                <w:sz w:val="18"/>
              </w:rPr>
            </w:pPr>
          </w:p>
          <w:p w14:paraId="12ABD7BF" w14:textId="77777777" w:rsidR="00522866" w:rsidRDefault="00522866">
            <w:pPr>
              <w:pStyle w:val="TableParagraph"/>
              <w:spacing w:before="6" w:line="247" w:lineRule="auto"/>
              <w:ind w:left="200" w:right="105"/>
              <w:jc w:val="both"/>
              <w:rPr>
                <w:b/>
                <w:sz w:val="18"/>
              </w:rPr>
            </w:pPr>
          </w:p>
          <w:p w14:paraId="65806C70" w14:textId="77777777" w:rsidR="00522866" w:rsidRDefault="00522866">
            <w:pPr>
              <w:pStyle w:val="TableParagraph"/>
              <w:spacing w:before="6" w:line="247" w:lineRule="auto"/>
              <w:ind w:left="200" w:right="105"/>
              <w:jc w:val="both"/>
              <w:rPr>
                <w:b/>
                <w:sz w:val="18"/>
              </w:rPr>
            </w:pPr>
          </w:p>
          <w:p w14:paraId="0ACCEB6B" w14:textId="77777777" w:rsidR="00422DE4" w:rsidRDefault="00522866">
            <w:pPr>
              <w:pStyle w:val="TableParagraph"/>
              <w:spacing w:before="6" w:line="247" w:lineRule="auto"/>
              <w:ind w:left="200" w:righ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Erabiltzaileak adierazten du ezagutzen eta </w:t>
            </w:r>
            <w:r>
              <w:rPr>
                <w:b/>
                <w:w w:val="90"/>
                <w:sz w:val="18"/>
              </w:rPr>
              <w:t xml:space="preserve">onartzen dituela mailegu-zerbitzua, oro har, eta liburutegien artekoa, bereziki, arautzen dituzten </w:t>
            </w:r>
            <w:r>
              <w:rPr>
                <w:b/>
                <w:w w:val="95"/>
                <w:sz w:val="18"/>
              </w:rPr>
              <w:t xml:space="preserve">baldintzak. Gainera, hitz ematen du jasotzen </w:t>
            </w:r>
            <w:r>
              <w:rPr>
                <w:b/>
                <w:sz w:val="18"/>
              </w:rPr>
              <w:t xml:space="preserve">dituen argitalpenak Jabetza Intelektualari </w:t>
            </w:r>
            <w:r>
              <w:rPr>
                <w:b/>
                <w:w w:val="95"/>
                <w:sz w:val="18"/>
              </w:rPr>
              <w:t>buruzko legediaren arabera erabiliko dituela. Legedi horren contra egindako edozein arau- hauste irakurlearen erantzukizuna izango da.</w:t>
            </w:r>
          </w:p>
          <w:p w14:paraId="72701C78" w14:textId="77777777" w:rsidR="00422DE4" w:rsidRDefault="00422DE4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52011510" w14:textId="77777777" w:rsidR="00422DE4" w:rsidRDefault="00522866">
            <w:pPr>
              <w:pStyle w:val="TableParagraph"/>
              <w:spacing w:before="0" w:line="247" w:lineRule="auto"/>
              <w:ind w:left="200" w:right="106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Datuak Babesteko Erregelamendu Orokorra </w:t>
            </w:r>
            <w:r>
              <w:rPr>
                <w:b/>
                <w:sz w:val="18"/>
              </w:rPr>
              <w:t>betez, jakinarazi behar dizugu, zure datuak “Liburutegi   Publikoen   Katalogoa”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izeneko</w:t>
            </w:r>
          </w:p>
          <w:p w14:paraId="0E91EF31" w14:textId="77777777" w:rsidR="00422DE4" w:rsidRDefault="00522866">
            <w:pPr>
              <w:pStyle w:val="TableParagraph"/>
              <w:spacing w:before="2" w:line="185" w:lineRule="exact"/>
              <w:ind w:left="200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fitxategiaren  barnean  sartuko  direla.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Horren</w:t>
            </w:r>
          </w:p>
        </w:tc>
        <w:tc>
          <w:tcPr>
            <w:tcW w:w="4415" w:type="dxa"/>
            <w:gridSpan w:val="3"/>
          </w:tcPr>
          <w:p w14:paraId="0F91DF41" w14:textId="77777777" w:rsidR="00522866" w:rsidRDefault="00522866">
            <w:pPr>
              <w:pStyle w:val="TableParagraph"/>
              <w:spacing w:before="6" w:line="247" w:lineRule="auto"/>
              <w:ind w:left="106" w:right="196"/>
              <w:jc w:val="both"/>
              <w:rPr>
                <w:b/>
                <w:w w:val="95"/>
                <w:sz w:val="18"/>
              </w:rPr>
            </w:pPr>
          </w:p>
          <w:p w14:paraId="6A2E79C8" w14:textId="77777777" w:rsidR="00522866" w:rsidRDefault="00522866">
            <w:pPr>
              <w:pStyle w:val="TableParagraph"/>
              <w:spacing w:before="6" w:line="247" w:lineRule="auto"/>
              <w:ind w:left="106" w:right="196"/>
              <w:jc w:val="both"/>
              <w:rPr>
                <w:b/>
                <w:w w:val="95"/>
                <w:sz w:val="18"/>
              </w:rPr>
            </w:pPr>
          </w:p>
          <w:p w14:paraId="1402DE34" w14:textId="77777777" w:rsidR="00522866" w:rsidRDefault="00522866">
            <w:pPr>
              <w:pStyle w:val="TableParagraph"/>
              <w:spacing w:before="6" w:line="247" w:lineRule="auto"/>
              <w:ind w:left="106" w:right="196"/>
              <w:jc w:val="both"/>
              <w:rPr>
                <w:b/>
                <w:w w:val="95"/>
                <w:sz w:val="18"/>
              </w:rPr>
            </w:pPr>
          </w:p>
          <w:p w14:paraId="4D131D9F" w14:textId="77777777" w:rsidR="00422DE4" w:rsidRDefault="00522866">
            <w:pPr>
              <w:pStyle w:val="TableParagraph"/>
              <w:spacing w:before="6" w:line="247" w:lineRule="auto"/>
              <w:ind w:left="106" w:right="196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persona</w:t>
            </w:r>
            <w:r>
              <w:rPr>
                <w:b/>
                <w:spacing w:val="-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usuaria</w:t>
            </w:r>
            <w:r>
              <w:rPr>
                <w:b/>
                <w:spacing w:val="-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declara</w:t>
            </w:r>
            <w:r>
              <w:rPr>
                <w:b/>
                <w:spacing w:val="-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conocer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y</w:t>
            </w:r>
            <w:r>
              <w:rPr>
                <w:b/>
                <w:spacing w:val="-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aceptar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los </w:t>
            </w:r>
            <w:r>
              <w:rPr>
                <w:b/>
                <w:sz w:val="18"/>
              </w:rPr>
              <w:t>términos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rigen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préstamo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 interbibliotecario en particular. Así mismo, acepta que el uso de cualquier publicación </w:t>
            </w:r>
            <w:r>
              <w:rPr>
                <w:b/>
                <w:w w:val="90"/>
                <w:sz w:val="18"/>
              </w:rPr>
              <w:t>recibida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realizará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acuerdo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legislación sobre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Propiedad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Intelectual.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Cualquier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infracción </w:t>
            </w:r>
            <w:r>
              <w:rPr>
                <w:b/>
                <w:sz w:val="18"/>
              </w:rPr>
              <w:t>por incumplimiento de la misma es responsabilidad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lectora.</w:t>
            </w:r>
          </w:p>
          <w:p w14:paraId="71644775" w14:textId="77777777" w:rsidR="00422DE4" w:rsidRDefault="00422DE4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2F164685" w14:textId="77777777" w:rsidR="00422DE4" w:rsidRDefault="00522866">
            <w:pPr>
              <w:pStyle w:val="TableParagraph"/>
              <w:spacing w:before="0" w:line="247" w:lineRule="auto"/>
              <w:ind w:left="106" w:right="197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En cumplimiento del Reglamento General de </w:t>
            </w:r>
            <w:r>
              <w:rPr>
                <w:b/>
                <w:w w:val="90"/>
                <w:sz w:val="18"/>
              </w:rPr>
              <w:t>Protección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Datos,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informamos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que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sus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datos serán  incorporados  al  tratamiento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denominado</w:t>
            </w:r>
          </w:p>
          <w:p w14:paraId="049C2F44" w14:textId="77777777" w:rsidR="00422DE4" w:rsidRDefault="00522866">
            <w:pPr>
              <w:pStyle w:val="TableParagraph"/>
              <w:spacing w:before="2" w:line="185" w:lineRule="exact"/>
              <w:ind w:left="106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“Catálogo de bibliotecas públicas” cuya </w:t>
            </w:r>
            <w:r>
              <w:rPr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finalidad</w:t>
            </w:r>
          </w:p>
        </w:tc>
      </w:tr>
    </w:tbl>
    <w:p w14:paraId="57008C57" w14:textId="77777777" w:rsidR="00422DE4" w:rsidRDefault="009B36BF">
      <w:pPr>
        <w:pStyle w:val="Textoindependiente"/>
        <w:spacing w:before="7"/>
        <w:rPr>
          <w:b w:val="0"/>
          <w:sz w:val="26"/>
        </w:rPr>
      </w:pPr>
      <w:r>
        <w:pict w14:anchorId="0236DFBD">
          <v:line id="_x0000_s1026" style="position:absolute;z-index:-251658240;mso-wrap-distance-left:0;mso-wrap-distance-right:0;mso-position-horizontal-relative:page;mso-position-vertical-relative:text" from="85.1pt,17.4pt" to="229.1pt,17.4pt" strokeweight=".6pt">
            <w10:wrap type="topAndBottom" anchorx="page"/>
          </v:line>
        </w:pict>
      </w:r>
    </w:p>
    <w:p w14:paraId="4B14B7CD" w14:textId="77777777" w:rsidR="00422DE4" w:rsidRDefault="00522866">
      <w:pPr>
        <w:spacing w:before="87" w:line="249" w:lineRule="auto"/>
        <w:ind w:left="302" w:right="363"/>
        <w:rPr>
          <w:sz w:val="20"/>
        </w:rPr>
      </w:pPr>
      <w:r>
        <w:rPr>
          <w:w w:val="95"/>
          <w:position w:val="5"/>
          <w:sz w:val="13"/>
        </w:rPr>
        <w:t xml:space="preserve">1 </w:t>
      </w:r>
      <w:r>
        <w:rPr>
          <w:b/>
          <w:w w:val="95"/>
          <w:sz w:val="20"/>
        </w:rPr>
        <w:t xml:space="preserve">Ez da beharrezkoa emailen bidezko eskaeretan </w:t>
      </w:r>
      <w:r>
        <w:rPr>
          <w:w w:val="95"/>
          <w:sz w:val="20"/>
        </w:rPr>
        <w:t xml:space="preserve">/ No es necesario para solicitudes remitidas </w:t>
      </w:r>
      <w:r>
        <w:rPr>
          <w:sz w:val="20"/>
        </w:rPr>
        <w:t>por correo electrónico.</w:t>
      </w:r>
    </w:p>
    <w:p w14:paraId="74DC1746" w14:textId="77777777" w:rsidR="00422DE4" w:rsidRDefault="00422DE4">
      <w:pPr>
        <w:spacing w:line="249" w:lineRule="auto"/>
        <w:rPr>
          <w:sz w:val="20"/>
        </w:rPr>
        <w:sectPr w:rsidR="00422DE4">
          <w:headerReference w:type="default" r:id="rId6"/>
          <w:type w:val="continuous"/>
          <w:pgSz w:w="11910" w:h="16850"/>
          <w:pgMar w:top="1400" w:right="1460" w:bottom="280" w:left="1400" w:header="396" w:footer="708" w:gutter="0"/>
          <w:cols w:space="708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410"/>
        <w:gridCol w:w="4422"/>
      </w:tblGrid>
      <w:tr w:rsidR="00422DE4" w14:paraId="31F38FA6" w14:textId="77777777">
        <w:trPr>
          <w:trHeight w:val="6009"/>
        </w:trPr>
        <w:tc>
          <w:tcPr>
            <w:tcW w:w="4410" w:type="dxa"/>
          </w:tcPr>
          <w:p w14:paraId="3A75D689" w14:textId="77777777" w:rsidR="00422DE4" w:rsidRDefault="00522866">
            <w:pPr>
              <w:pStyle w:val="TableParagraph"/>
              <w:spacing w:before="6" w:line="247" w:lineRule="auto"/>
              <w:ind w:left="200" w:right="1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helburua da, maileguen eta liburutegien </w:t>
            </w:r>
            <w:r>
              <w:rPr>
                <w:b/>
                <w:w w:val="95"/>
                <w:sz w:val="18"/>
              </w:rPr>
              <w:t>ezagutzaren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kontrola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izateaz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gain,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liburutegien </w:t>
            </w:r>
            <w:r>
              <w:rPr>
                <w:b/>
                <w:sz w:val="18"/>
              </w:rPr>
              <w:t xml:space="preserve">etekinaren eta estatistiken adierazle gisa </w:t>
            </w:r>
            <w:r>
              <w:rPr>
                <w:b/>
                <w:w w:val="90"/>
                <w:sz w:val="18"/>
              </w:rPr>
              <w:t>erabiltzea,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liburutegi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zerbitzuen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hedapena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barne. Bere erantzulea Eusko Jaurlaritzako Kultura eta Hizkuntza Politika Saileko Kultura Ondarearen Zuzendaritza da. Datuok Toki Administrazioari lagatu ahal izango zaizkio, Euskadiko Irakurketa </w:t>
            </w:r>
            <w:r>
              <w:rPr>
                <w:b/>
                <w:w w:val="95"/>
                <w:sz w:val="18"/>
              </w:rPr>
              <w:t>Sare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Publikoa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garatzen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duen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11/2007ko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Legeak </w:t>
            </w:r>
            <w:r>
              <w:rPr>
                <w:b/>
                <w:w w:val="90"/>
                <w:sz w:val="18"/>
              </w:rPr>
              <w:t xml:space="preserve">ezarritakoari jarraituz, eta administrazio horrek </w:t>
            </w:r>
            <w:r>
              <w:rPr>
                <w:b/>
                <w:w w:val="95"/>
                <w:sz w:val="18"/>
              </w:rPr>
              <w:t>bere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eskumenei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dagokienez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datuok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erabili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ahal izango ditu, Datu Pertsonalen Babestekoa eta Eskubide Digitalak Bermatzekoa abenduaren </w:t>
            </w:r>
            <w:r>
              <w:rPr>
                <w:b/>
                <w:sz w:val="18"/>
              </w:rPr>
              <w:t>5eko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3/2018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Legeari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men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eginez.</w:t>
            </w:r>
          </w:p>
          <w:p w14:paraId="55B41438" w14:textId="77777777" w:rsidR="00422DE4" w:rsidRDefault="00422DE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8788900" w14:textId="77777777" w:rsidR="00422DE4" w:rsidRDefault="00422DE4">
            <w:pPr>
              <w:pStyle w:val="TableParagraph"/>
              <w:ind w:left="0"/>
              <w:rPr>
                <w:sz w:val="17"/>
              </w:rPr>
            </w:pPr>
          </w:p>
          <w:p w14:paraId="432CAAFA" w14:textId="77777777" w:rsidR="00422DE4" w:rsidRDefault="00522866">
            <w:pPr>
              <w:pStyle w:val="TableParagraph"/>
              <w:spacing w:before="0" w:line="247" w:lineRule="auto"/>
              <w:ind w:left="200" w:right="99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Aipatutako Datuak Babesteko Erregelamendu </w:t>
            </w:r>
            <w:r>
              <w:rPr>
                <w:b/>
                <w:w w:val="90"/>
                <w:sz w:val="18"/>
              </w:rPr>
              <w:t xml:space="preserve">Orokorraren arabera, datu-lagatzaileak edozein </w:t>
            </w:r>
            <w:r>
              <w:rPr>
                <w:b/>
                <w:sz w:val="18"/>
              </w:rPr>
              <w:t xml:space="preserve">momentutan izango ditu datuok sartzeko, zuzentzeko, deusezteko eta aurka egiteko </w:t>
            </w:r>
            <w:r>
              <w:rPr>
                <w:b/>
                <w:w w:val="95"/>
                <w:sz w:val="18"/>
              </w:rPr>
              <w:t>eskubideak,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arauz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ezartzen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denari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jarraituz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eta </w:t>
            </w:r>
            <w:r>
              <w:rPr>
                <w:b/>
                <w:sz w:val="18"/>
              </w:rPr>
              <w:t xml:space="preserve">helbide honetara zuzenduz: Kultura eta </w:t>
            </w:r>
            <w:r>
              <w:rPr>
                <w:b/>
                <w:w w:val="90"/>
                <w:sz w:val="18"/>
              </w:rPr>
              <w:t xml:space="preserve">Hizkuntza Politika Saila- Zerbitzu Zuzendaritza, </w:t>
            </w:r>
            <w:r>
              <w:rPr>
                <w:b/>
                <w:w w:val="95"/>
                <w:sz w:val="18"/>
              </w:rPr>
              <w:t>Donostia-San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Sebastián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kalea,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1-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01010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Vitoria- </w:t>
            </w:r>
            <w:r>
              <w:rPr>
                <w:b/>
                <w:sz w:val="18"/>
              </w:rPr>
              <w:t>Gasteiz.</w:t>
            </w:r>
          </w:p>
          <w:p w14:paraId="23A81AE7" w14:textId="77777777" w:rsidR="00422DE4" w:rsidRDefault="00422DE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31CE0D8" w14:textId="77777777" w:rsidR="00422DE4" w:rsidRDefault="00422DE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05EA788B" w14:textId="77777777" w:rsidR="00422DE4" w:rsidRDefault="00522866">
            <w:pPr>
              <w:pStyle w:val="TableParagraph"/>
              <w:spacing w:before="0"/>
              <w:ind w:left="977"/>
              <w:rPr>
                <w:b/>
                <w:sz w:val="18"/>
              </w:rPr>
            </w:pPr>
            <w:r>
              <w:rPr>
                <w:b/>
                <w:sz w:val="18"/>
              </w:rPr>
              <w:t>Baimena ematen dut</w:t>
            </w:r>
          </w:p>
        </w:tc>
        <w:tc>
          <w:tcPr>
            <w:tcW w:w="4422" w:type="dxa"/>
          </w:tcPr>
          <w:p w14:paraId="0F1F1736" w14:textId="77777777" w:rsidR="00422DE4" w:rsidRDefault="00522866">
            <w:pPr>
              <w:pStyle w:val="TableParagraph"/>
              <w:spacing w:before="6" w:line="247" w:lineRule="auto"/>
              <w:ind w:left="112" w:right="196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es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el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control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los</w:t>
            </w:r>
            <w:r>
              <w:rPr>
                <w:b/>
                <w:spacing w:val="-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préstamos</w:t>
            </w:r>
            <w:r>
              <w:rPr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y</w:t>
            </w:r>
            <w:r>
              <w:rPr>
                <w:b/>
                <w:spacing w:val="-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del</w:t>
            </w:r>
            <w:r>
              <w:rPr>
                <w:b/>
                <w:spacing w:val="-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conocimiento </w:t>
            </w:r>
            <w:r>
              <w:rPr>
                <w:b/>
                <w:sz w:val="18"/>
              </w:rPr>
              <w:t xml:space="preserve">de las bibliotecas, además de servir como </w:t>
            </w:r>
            <w:r>
              <w:rPr>
                <w:b/>
                <w:w w:val="95"/>
                <w:sz w:val="18"/>
              </w:rPr>
              <w:t>indicadores de rendimiento de las bibliotecas</w:t>
            </w:r>
            <w:r>
              <w:rPr>
                <w:b/>
                <w:spacing w:val="-2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y estadísticas,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incluyendo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difusión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servicios </w:t>
            </w:r>
            <w:r>
              <w:rPr>
                <w:b/>
                <w:w w:val="90"/>
                <w:sz w:val="18"/>
              </w:rPr>
              <w:t>bibliotecarios. Su responsable es la Dirección de Patrimonio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Cultural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del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Departamento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Cultura </w:t>
            </w:r>
            <w:r>
              <w:rPr>
                <w:b/>
                <w:w w:val="95"/>
                <w:sz w:val="18"/>
              </w:rPr>
              <w:t>y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Política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Lingüística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del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Gobierno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Vasco.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Estos datos podrán ser de cesión a la administración </w:t>
            </w:r>
            <w:r>
              <w:rPr>
                <w:b/>
                <w:sz w:val="18"/>
              </w:rPr>
              <w:t xml:space="preserve">local con el fin de dar cumplimiento a lo </w:t>
            </w:r>
            <w:r>
              <w:rPr>
                <w:b/>
                <w:w w:val="95"/>
                <w:sz w:val="18"/>
              </w:rPr>
              <w:t>establecido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por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ley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11/2007,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que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desarrolla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 Red de Lectura Pública de Euskadi, utilizando éstas los datos conforme a sus competencias y con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pleno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respeto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Ley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Orgánica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3/2018,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5 </w:t>
            </w:r>
            <w:r>
              <w:rPr>
                <w:b/>
                <w:w w:val="90"/>
                <w:sz w:val="18"/>
              </w:rPr>
              <w:t xml:space="preserve">de diciembre, de Protección de Datos Personales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garantía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derechos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digitales.</w:t>
            </w:r>
          </w:p>
          <w:p w14:paraId="36CA2B41" w14:textId="77777777" w:rsidR="00422DE4" w:rsidRDefault="00422DE4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4EA337F" w14:textId="77777777" w:rsidR="00422DE4" w:rsidRDefault="00522866">
            <w:pPr>
              <w:pStyle w:val="TableParagraph"/>
              <w:spacing w:before="0" w:line="247" w:lineRule="auto"/>
              <w:ind w:left="112" w:right="1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 cumplimiento de lo dispuesto en el </w:t>
            </w:r>
            <w:r>
              <w:rPr>
                <w:b/>
                <w:w w:val="95"/>
                <w:sz w:val="18"/>
              </w:rPr>
              <w:t xml:space="preserve">Reglamento General de Protección de datos, el </w:t>
            </w:r>
            <w:r>
              <w:rPr>
                <w:b/>
                <w:w w:val="90"/>
                <w:sz w:val="18"/>
              </w:rPr>
              <w:t xml:space="preserve">titular de los datos podrá en cualquier momento, </w:t>
            </w:r>
            <w:r>
              <w:rPr>
                <w:b/>
                <w:w w:val="95"/>
                <w:sz w:val="18"/>
              </w:rPr>
              <w:t xml:space="preserve">ejercitar los derechos de acceso, rectificación, </w:t>
            </w:r>
            <w:r>
              <w:rPr>
                <w:b/>
                <w:sz w:val="18"/>
              </w:rPr>
              <w:t xml:space="preserve">cancelación y oposición dirigiéndose a: </w:t>
            </w:r>
            <w:r>
              <w:rPr>
                <w:b/>
                <w:w w:val="90"/>
                <w:sz w:val="18"/>
              </w:rPr>
              <w:t>Departamento de Cultura y Política Lingüística – Dirección</w:t>
            </w:r>
            <w:r>
              <w:rPr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Servicios,</w:t>
            </w:r>
            <w:r>
              <w:rPr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C/Donostia-San</w:t>
            </w:r>
            <w:r>
              <w:rPr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Sebastián, </w:t>
            </w:r>
            <w:r>
              <w:rPr>
                <w:b/>
                <w:sz w:val="18"/>
              </w:rPr>
              <w:t>nº 1- 01010</w:t>
            </w:r>
            <w:r>
              <w:rPr>
                <w:b/>
                <w:spacing w:val="-34"/>
                <w:sz w:val="18"/>
              </w:rPr>
              <w:t xml:space="preserve"> </w:t>
            </w:r>
            <w:r>
              <w:rPr>
                <w:b/>
                <w:sz w:val="18"/>
              </w:rPr>
              <w:t>Vitoria-Gasteiz”.</w:t>
            </w:r>
          </w:p>
          <w:p w14:paraId="27C646E3" w14:textId="77777777" w:rsidR="00422DE4" w:rsidRDefault="00422DE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C9A2B55" w14:textId="77777777" w:rsidR="00422DE4" w:rsidRDefault="00422DE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17D56E9" w14:textId="77777777" w:rsidR="00422DE4" w:rsidRDefault="00422DE4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07C0C61" w14:textId="77777777" w:rsidR="00422DE4" w:rsidRDefault="00522866">
            <w:pPr>
              <w:pStyle w:val="TableParagraph"/>
              <w:spacing w:before="0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Doy mi consentimiento.</w:t>
            </w:r>
          </w:p>
        </w:tc>
      </w:tr>
    </w:tbl>
    <w:p w14:paraId="67DAA5CD" w14:textId="77777777" w:rsidR="00422DE4" w:rsidRDefault="0052286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E31FCED" wp14:editId="2EC0CA78">
            <wp:simplePos x="0" y="0"/>
            <wp:positionH relativeFrom="page">
              <wp:posOffset>1287780</wp:posOffset>
            </wp:positionH>
            <wp:positionV relativeFrom="page">
              <wp:posOffset>4561204</wp:posOffset>
            </wp:positionV>
            <wp:extent cx="114300" cy="11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35243B2E" wp14:editId="49FF2888">
            <wp:simplePos x="0" y="0"/>
            <wp:positionH relativeFrom="page">
              <wp:posOffset>3961765</wp:posOffset>
            </wp:positionH>
            <wp:positionV relativeFrom="page">
              <wp:posOffset>4562474</wp:posOffset>
            </wp:positionV>
            <wp:extent cx="114300" cy="1143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DE4">
      <w:pgSz w:w="11910" w:h="16850"/>
      <w:pgMar w:top="1400" w:right="1460" w:bottom="280" w:left="1400" w:header="3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29D0" w14:textId="77777777" w:rsidR="00ED5266" w:rsidRDefault="00522866">
      <w:r>
        <w:separator/>
      </w:r>
    </w:p>
  </w:endnote>
  <w:endnote w:type="continuationSeparator" w:id="0">
    <w:p w14:paraId="61532B1F" w14:textId="77777777" w:rsidR="00ED5266" w:rsidRDefault="0052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B48F" w14:textId="77777777" w:rsidR="00ED5266" w:rsidRDefault="00522866">
      <w:r>
        <w:separator/>
      </w:r>
    </w:p>
  </w:footnote>
  <w:footnote w:type="continuationSeparator" w:id="0">
    <w:p w14:paraId="6DFD49C4" w14:textId="77777777" w:rsidR="00ED5266" w:rsidRDefault="0052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C6AB" w14:textId="77777777" w:rsidR="00422DE4" w:rsidRDefault="00522866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30807" behindDoc="1" locked="0" layoutInCell="1" allowOverlap="1" wp14:anchorId="721B4603" wp14:editId="1B59DD79">
          <wp:simplePos x="0" y="0"/>
          <wp:positionH relativeFrom="page">
            <wp:posOffset>1936750</wp:posOffset>
          </wp:positionH>
          <wp:positionV relativeFrom="page">
            <wp:posOffset>251459</wp:posOffset>
          </wp:positionV>
          <wp:extent cx="377825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8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E4"/>
    <w:rsid w:val="001F2C51"/>
    <w:rsid w:val="00403785"/>
    <w:rsid w:val="00422DE4"/>
    <w:rsid w:val="00522866"/>
    <w:rsid w:val="007245E5"/>
    <w:rsid w:val="009B36BF"/>
    <w:rsid w:val="00B72982"/>
    <w:rsid w:val="00C930AA"/>
    <w:rsid w:val="00ED526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7BB0B2"/>
  <w15:docId w15:val="{171E1EAD-2102-4214-9A5D-F43E224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ej00908i</dc:creator>
  <cp:lastModifiedBy>Ana Alvarez</cp:lastModifiedBy>
  <cp:revision>5</cp:revision>
  <cp:lastPrinted>2019-06-17T14:48:00Z</cp:lastPrinted>
  <dcterms:created xsi:type="dcterms:W3CDTF">2019-06-17T14:30:00Z</dcterms:created>
  <dcterms:modified xsi:type="dcterms:W3CDTF">2019-12-31T07:35:00Z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2019-06-17T00:00:00Z</vt:filetime>
  </property>
</Properties>
</file>